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235F" w14:textId="77777777" w:rsidR="00271F7F" w:rsidRDefault="00271F7F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71F7F" w:rsidRPr="00271F7F" w14:paraId="71FD6411" w14:textId="77777777" w:rsidTr="00CF7131">
        <w:tc>
          <w:tcPr>
            <w:tcW w:w="5000" w:type="pct"/>
          </w:tcPr>
          <w:p w14:paraId="7BA7DE05" w14:textId="77777777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Unidade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Curricular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Unit</w:t>
            </w:r>
          </w:p>
        </w:tc>
      </w:tr>
      <w:tr w:rsidR="00271F7F" w:rsidRPr="00271F7F" w14:paraId="6BC87BA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71495EC" w14:textId="55999713" w:rsidR="003E5087" w:rsidRPr="00271F7F" w:rsidRDefault="00147834" w:rsidP="00D503C6">
            <w:pPr>
              <w:pStyle w:val="PargrafodaLista"/>
              <w:spacing w:after="0" w:line="240" w:lineRule="auto"/>
              <w:ind w:left="360"/>
              <w:rPr>
                <w:rFonts w:cs="Open Sans"/>
                <w:b/>
                <w:color w:val="1F4E79" w:themeColor="accent5" w:themeShade="80"/>
                <w:sz w:val="24"/>
                <w:szCs w:val="24"/>
              </w:rPr>
            </w:pPr>
            <w:r w:rsidRPr="00C5060A">
              <w:t xml:space="preserve">Francês </w:t>
            </w:r>
            <w:r w:rsidR="00D503C6">
              <w:t>B</w:t>
            </w:r>
            <w:r w:rsidR="001D03F1">
              <w:t>2.2</w:t>
            </w:r>
          </w:p>
        </w:tc>
      </w:tr>
      <w:tr w:rsidR="00271F7F" w:rsidRPr="00086CB8" w14:paraId="7BFD84DC" w14:textId="77777777" w:rsidTr="00CF7131">
        <w:tc>
          <w:tcPr>
            <w:tcW w:w="5000" w:type="pct"/>
          </w:tcPr>
          <w:p w14:paraId="11F82ED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47CF6FB6" w14:textId="440BC101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 xml:space="preserve">Código da Unidade Curricular | </w:t>
            </w:r>
            <w:proofErr w:type="spellStart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>Course</w:t>
            </w:r>
            <w:proofErr w:type="spellEnd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 xml:space="preserve"> ID</w:t>
            </w:r>
          </w:p>
        </w:tc>
      </w:tr>
      <w:tr w:rsidR="00271F7F" w:rsidRPr="00086CB8" w14:paraId="15823EE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74BE44D" w14:textId="355A1D62" w:rsidR="003E5087" w:rsidRPr="00147834" w:rsidRDefault="00147834" w:rsidP="001D03F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</w:pPr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  <w:t>857</w:t>
            </w:r>
            <w:r w:rsidR="001D03F1"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  <w:t>76</w:t>
            </w:r>
          </w:p>
        </w:tc>
      </w:tr>
      <w:tr w:rsidR="00271F7F" w:rsidRPr="00271F7F" w14:paraId="19438E75" w14:textId="77777777" w:rsidTr="00CF7131">
        <w:tc>
          <w:tcPr>
            <w:tcW w:w="5000" w:type="pct"/>
          </w:tcPr>
          <w:p w14:paraId="27A21302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39B614AA" w14:textId="3B6CD033" w:rsidR="006C3D17" w:rsidRPr="00271F7F" w:rsidRDefault="003E508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Créditos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ECTS | </w:t>
            </w:r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ECTS</w:t>
            </w: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Credits</w:t>
            </w:r>
          </w:p>
        </w:tc>
      </w:tr>
      <w:tr w:rsidR="00271F7F" w:rsidRPr="00271F7F" w14:paraId="6CF01411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53C14A1" w14:textId="705E6253" w:rsidR="00CF7131" w:rsidRPr="00271F7F" w:rsidRDefault="00147834" w:rsidP="00147834">
            <w:pPr>
              <w:pStyle w:val="Body1"/>
              <w:tabs>
                <w:tab w:val="left" w:pos="284"/>
              </w:tabs>
              <w:spacing w:after="0" w:line="240" w:lineRule="auto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6 ECTS</w:t>
            </w:r>
          </w:p>
        </w:tc>
      </w:tr>
      <w:tr w:rsidR="00271F7F" w:rsidRPr="00271F7F" w14:paraId="15329359" w14:textId="77777777" w:rsidTr="00CF7131">
        <w:tc>
          <w:tcPr>
            <w:tcW w:w="5000" w:type="pct"/>
          </w:tcPr>
          <w:p w14:paraId="55C9C5DD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4685C710" w14:textId="0FC00D45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Ciclo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Estudos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Level </w:t>
            </w:r>
          </w:p>
        </w:tc>
      </w:tr>
      <w:tr w:rsidR="00271F7F" w:rsidRPr="00086CB8" w14:paraId="6E0436A4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13EB720" w14:textId="370F8A32" w:rsidR="003E5087" w:rsidRPr="00271F7F" w:rsidRDefault="003E5087" w:rsidP="00147834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  <w:lang w:val="pt-PT"/>
              </w:rPr>
              <w:t xml:space="preserve"> Licenciatura </w:t>
            </w:r>
          </w:p>
        </w:tc>
      </w:tr>
      <w:tr w:rsidR="00271F7F" w:rsidRPr="00271F7F" w14:paraId="30945479" w14:textId="77777777" w:rsidTr="00CF7131">
        <w:tc>
          <w:tcPr>
            <w:tcW w:w="5000" w:type="pct"/>
          </w:tcPr>
          <w:p w14:paraId="1CD886A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0DD146C3" w14:textId="38B89929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Semestre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Semester</w:t>
            </w:r>
          </w:p>
        </w:tc>
      </w:tr>
      <w:tr w:rsidR="00271F7F" w:rsidRPr="00271F7F" w14:paraId="503D5518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2B1209F" w14:textId="00BFCC18" w:rsidR="00CF7131" w:rsidRPr="00271F7F" w:rsidRDefault="001D03F1" w:rsidP="00D503C6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S2</w:t>
            </w:r>
            <w:r w:rsidR="003E5087"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271F7F" w:rsidRPr="00271F7F" w14:paraId="6B76FE0D" w14:textId="77777777" w:rsidTr="00CF7131">
        <w:tc>
          <w:tcPr>
            <w:tcW w:w="5000" w:type="pct"/>
          </w:tcPr>
          <w:p w14:paraId="6413F49E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DECAB5E" w14:textId="39B15B9A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Docente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(s)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Instructor(s) </w:t>
            </w:r>
          </w:p>
        </w:tc>
      </w:tr>
      <w:tr w:rsidR="00271F7F" w:rsidRPr="00271F7F" w14:paraId="13A889DB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9F1FB9B" w14:textId="77777777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Maria Helena Marques Antunes</w:t>
            </w:r>
          </w:p>
          <w:p w14:paraId="5BF651AF" w14:textId="01E9C740" w:rsidR="00147834" w:rsidRPr="00271F7F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271F7F" w:rsidRPr="00271F7F" w14:paraId="23C06C0C" w14:textId="77777777" w:rsidTr="00CF7131">
        <w:tc>
          <w:tcPr>
            <w:tcW w:w="5000" w:type="pct"/>
          </w:tcPr>
          <w:p w14:paraId="3E22559C" w14:textId="77777777" w:rsidR="00CF7131" w:rsidRPr="00271F7F" w:rsidRDefault="00CF7131" w:rsidP="00CF7131">
            <w:pPr>
              <w:jc w:val="both"/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</w:pPr>
            <w:bookmarkStart w:id="0" w:name="OLE_LINK2"/>
          </w:p>
          <w:p w14:paraId="4C45905F" w14:textId="6C9C2AC9" w:rsidR="006C3D17" w:rsidRPr="00271F7F" w:rsidRDefault="006C3D17" w:rsidP="00CF7131">
            <w:pPr>
              <w:jc w:val="both"/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</w:pPr>
            <w:r w:rsidRPr="00271F7F"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  <w:t xml:space="preserve">Língua de ensino |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Language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of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instruction</w:t>
            </w:r>
            <w:proofErr w:type="spellEnd"/>
          </w:p>
        </w:tc>
      </w:tr>
      <w:tr w:rsidR="00271F7F" w:rsidRPr="00271F7F" w14:paraId="53ADC05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3BD63E2" w14:textId="057BC8E6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1F4E79" w:themeColor="accent5" w:themeShade="80"/>
                <w:sz w:val="24"/>
                <w:szCs w:val="24"/>
              </w:rPr>
            </w:pPr>
            <w:proofErr w:type="spellStart"/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Francês</w:t>
            </w:r>
            <w:proofErr w:type="spellEnd"/>
          </w:p>
        </w:tc>
      </w:tr>
      <w:tr w:rsidR="00271F7F" w:rsidRPr="00271F7F" w14:paraId="6BB132C5" w14:textId="77777777" w:rsidTr="00CF7131">
        <w:tc>
          <w:tcPr>
            <w:tcW w:w="5000" w:type="pct"/>
          </w:tcPr>
          <w:p w14:paraId="627EDA93" w14:textId="77777777" w:rsidR="00CF7131" w:rsidRPr="001D03F1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</w:pPr>
          </w:p>
          <w:p w14:paraId="2B2CAB37" w14:textId="463B0D6D" w:rsidR="006C3D17" w:rsidRPr="001D03F1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Programa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) | </w:t>
            </w:r>
            <w:r w:rsidRPr="001D03F1">
              <w:rPr>
                <w:rFonts w:asciiTheme="minorHAnsi" w:hAnsiTheme="minorHAnsi" w:cstheme="minorHAnsi"/>
                <w:b/>
                <w:i/>
                <w:color w:val="1F4E79" w:themeColor="accent5" w:themeShade="80"/>
                <w:sz w:val="24"/>
                <w:szCs w:val="24"/>
              </w:rPr>
              <w:t>Course description (in language of instruction)</w:t>
            </w:r>
          </w:p>
        </w:tc>
      </w:tr>
      <w:tr w:rsidR="00271F7F" w:rsidRPr="00271F7F" w14:paraId="6DF9CBBA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06CFFE4" w14:textId="77777777" w:rsidR="001D03F1" w:rsidRPr="001D03F1" w:rsidRDefault="001D03F1" w:rsidP="001D03F1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lang w:val="fr-FR"/>
              </w:rPr>
              <w:t xml:space="preserve">Le programme vise le développement des compétences de compréhension, d’interaction, de production et de médiation orales et écrites correspondant au second palier du niveau B2 du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Cadre européen commun de référence pour les langues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 (2001). </w:t>
            </w:r>
          </w:p>
          <w:p w14:paraId="4BB80738" w14:textId="28CB5851" w:rsidR="00CF7131" w:rsidRPr="001D03F1" w:rsidRDefault="001D03F1" w:rsidP="001D03F1">
            <w:pPr>
              <w:jc w:val="both"/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  <w:r w:rsidRPr="001D03F1">
              <w:rPr>
                <w:rFonts w:asciiTheme="minorHAnsi" w:hAnsiTheme="minorHAnsi" w:cstheme="minorHAnsi"/>
                <w:lang w:val="fr-FR"/>
              </w:rPr>
              <w:t xml:space="preserve">Il privilégie la thématique « Questions de société », s’appuie sur des supports écrits, </w:t>
            </w:r>
            <w:proofErr w:type="spellStart"/>
            <w:r w:rsidRPr="001D03F1">
              <w:rPr>
                <w:rFonts w:asciiTheme="minorHAnsi" w:hAnsiTheme="minorHAnsi" w:cstheme="minorHAnsi"/>
                <w:lang w:val="fr-FR"/>
              </w:rPr>
              <w:t>audios</w:t>
            </w:r>
            <w:proofErr w:type="spellEnd"/>
            <w:r w:rsidRPr="001D03F1">
              <w:rPr>
                <w:rFonts w:asciiTheme="minorHAnsi" w:hAnsiTheme="minorHAnsi" w:cstheme="minorHAnsi"/>
                <w:lang w:val="fr-FR"/>
              </w:rPr>
              <w:t xml:space="preserve"> et vidéos et met en œuvre une pédagogie active à travers une grande diversité de tâches d’analyse et de communication simulée ou réelle mobilisant des contenus discursifs, fonctionnels, linguistiques et socioculturels</w:t>
            </w:r>
            <w:r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  <w:tr w:rsidR="00271F7F" w:rsidRPr="00271F7F" w14:paraId="65F24E31" w14:textId="77777777" w:rsidTr="00CF7131">
        <w:tc>
          <w:tcPr>
            <w:tcW w:w="5000" w:type="pct"/>
          </w:tcPr>
          <w:p w14:paraId="47C1370A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03DD9037" w14:textId="37941A49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Avaliação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)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Grading and Assessment (in language of instruction)</w:t>
            </w:r>
          </w:p>
        </w:tc>
      </w:tr>
      <w:tr w:rsidR="00271F7F" w:rsidRPr="00086CB8" w14:paraId="42E6460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8E82F4E" w14:textId="77777777" w:rsidR="001D03F1" w:rsidRPr="001D03F1" w:rsidRDefault="001D03F1" w:rsidP="001D03F1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lang w:val="fr-FR"/>
              </w:rPr>
              <w:t>Les instruments d’évaluation du parcours d’apprentissage comprennent :</w:t>
            </w:r>
          </w:p>
          <w:p w14:paraId="6E6B9827" w14:textId="77777777" w:rsidR="001D03F1" w:rsidRPr="001D03F1" w:rsidRDefault="001D03F1" w:rsidP="001D03F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1D03F1">
              <w:rPr>
                <w:rFonts w:cstheme="minorHAnsi"/>
                <w:sz w:val="24"/>
                <w:szCs w:val="24"/>
                <w:lang w:val="fr-FR"/>
              </w:rPr>
              <w:t>Deux tests évaluant la compréhension orale et écrite, l’analyse textuelle, les contenus discursifs et linguistiques et la production écrite (25%+25%).</w:t>
            </w:r>
          </w:p>
          <w:p w14:paraId="30B901B0" w14:textId="77777777" w:rsidR="001D03F1" w:rsidRPr="001D03F1" w:rsidRDefault="001D03F1" w:rsidP="001D03F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1D03F1">
              <w:rPr>
                <w:rFonts w:cstheme="minorHAnsi"/>
                <w:sz w:val="24"/>
                <w:szCs w:val="24"/>
                <w:lang w:val="fr-FR"/>
              </w:rPr>
              <w:t xml:space="preserve">Un projet autour d’une œuvre littéraire débouchant sur la simulation d’une situation de débat (25%). </w:t>
            </w:r>
          </w:p>
          <w:p w14:paraId="4482779B" w14:textId="1E2E8ED0" w:rsidR="001D03F1" w:rsidRPr="001D03F1" w:rsidRDefault="001D03F1" w:rsidP="001D03F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T</w:t>
            </w:r>
            <w:r w:rsidRPr="001D03F1">
              <w:rPr>
                <w:rFonts w:cstheme="minorHAnsi"/>
                <w:sz w:val="24"/>
                <w:szCs w:val="24"/>
                <w:lang w:val="fr-FR"/>
              </w:rPr>
              <w:t>ravaux individuels écrits et oraux (25%).</w:t>
            </w:r>
          </w:p>
          <w:p w14:paraId="23099D5A" w14:textId="6296DAE0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F4E79" w:themeColor="accent5" w:themeShade="80"/>
                <w:sz w:val="24"/>
                <w:szCs w:val="24"/>
                <w:lang w:val="pt-PT"/>
              </w:rPr>
            </w:pPr>
          </w:p>
        </w:tc>
      </w:tr>
      <w:tr w:rsidR="00271F7F" w:rsidRPr="00271F7F" w14:paraId="6F3B16ED" w14:textId="77777777" w:rsidTr="00CF7131">
        <w:tc>
          <w:tcPr>
            <w:tcW w:w="5000" w:type="pct"/>
          </w:tcPr>
          <w:p w14:paraId="15397EE0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6D22E86A" w14:textId="5A695046" w:rsidR="006C3D17" w:rsidRPr="00271F7F" w:rsidRDefault="006C3D17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Bibliografia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(selection)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Readings (selection)</w:t>
            </w:r>
          </w:p>
        </w:tc>
      </w:tr>
      <w:tr w:rsidR="00271F7F" w:rsidRPr="00271F7F" w14:paraId="6FF0119D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41EDD40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Adam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, J. M. (1992).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Les textes : types et prototypes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. Paris : Nathan Université. </w:t>
            </w:r>
          </w:p>
          <w:p w14:paraId="2F1A97A0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D03F1">
              <w:rPr>
                <w:rFonts w:asciiTheme="minorHAnsi" w:hAnsiTheme="minorHAnsi" w:cstheme="minorHAnsi"/>
                <w:smallCaps/>
                <w:lang w:val="fr-FR"/>
              </w:rPr>
              <w:t>Charaudeau</w:t>
            </w:r>
            <w:proofErr w:type="spellEnd"/>
            <w:r w:rsidRPr="001D03F1">
              <w:rPr>
                <w:rFonts w:asciiTheme="minorHAnsi" w:hAnsiTheme="minorHAnsi" w:cstheme="minorHAnsi"/>
                <w:lang w:val="fr-FR"/>
              </w:rPr>
              <w:t xml:space="preserve">, P. (1992).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Grammaire du sens et de l’expression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. Paris : Hachette. </w:t>
            </w:r>
          </w:p>
          <w:p w14:paraId="2A379185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D03F1">
              <w:rPr>
                <w:rFonts w:asciiTheme="minorHAnsi" w:hAnsiTheme="minorHAnsi" w:cstheme="minorHAnsi"/>
                <w:smallCaps/>
                <w:lang w:val="fr-FR"/>
              </w:rPr>
              <w:t>Charnet</w:t>
            </w:r>
            <w:proofErr w:type="spellEnd"/>
            <w:r w:rsidRPr="001D03F1">
              <w:rPr>
                <w:rFonts w:asciiTheme="minorHAnsi" w:hAnsiTheme="minorHAnsi" w:cstheme="minorHAnsi"/>
                <w:lang w:val="fr-FR"/>
              </w:rPr>
              <w:t xml:space="preserve">, C., </w:t>
            </w: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Robin-</w:t>
            </w:r>
            <w:proofErr w:type="spellStart"/>
            <w:r w:rsidRPr="001D03F1">
              <w:rPr>
                <w:rFonts w:asciiTheme="minorHAnsi" w:hAnsiTheme="minorHAnsi" w:cstheme="minorHAnsi"/>
                <w:smallCaps/>
                <w:lang w:val="fr-FR"/>
              </w:rPr>
              <w:t>Nipi</w:t>
            </w:r>
            <w:proofErr w:type="spellEnd"/>
            <w:r w:rsidRPr="001D03F1">
              <w:rPr>
                <w:rFonts w:asciiTheme="minorHAnsi" w:hAnsiTheme="minorHAnsi" w:cstheme="minorHAnsi"/>
                <w:lang w:val="fr-FR"/>
              </w:rPr>
              <w:t xml:space="preserve">, J. (1997).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Rédiger un résumé, un compte-rendu, une synthèse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. Paris : Hachette. </w:t>
            </w:r>
          </w:p>
          <w:p w14:paraId="30D65E3B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Combettes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, B. (1986). « Le texte explicatif : aspects linguistiques ».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 xml:space="preserve">Pratiques 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n° 51, pp. 23- 38. </w:t>
            </w:r>
          </w:p>
          <w:p w14:paraId="2AE9B8C7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Cotentin-Rey</w:t>
            </w:r>
            <w:bookmarkStart w:id="1" w:name="_GoBack"/>
            <w:bookmarkEnd w:id="1"/>
            <w:r w:rsidRPr="001D03F1">
              <w:rPr>
                <w:rFonts w:asciiTheme="minorHAnsi" w:hAnsiTheme="minorHAnsi" w:cstheme="minorHAnsi"/>
                <w:lang w:val="fr-FR"/>
              </w:rPr>
              <w:t xml:space="preserve">, G. (1992).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Le résumé.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 Paris : CLE International. </w:t>
            </w:r>
          </w:p>
          <w:p w14:paraId="63627EBC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Garcia-</w:t>
            </w:r>
            <w:proofErr w:type="spellStart"/>
            <w:r w:rsidRPr="001D03F1">
              <w:rPr>
                <w:rFonts w:asciiTheme="minorHAnsi" w:hAnsiTheme="minorHAnsi" w:cstheme="minorHAnsi"/>
                <w:smallCaps/>
                <w:lang w:val="fr-FR"/>
              </w:rPr>
              <w:t>Debanc</w:t>
            </w:r>
            <w:proofErr w:type="spellEnd"/>
            <w:r w:rsidRPr="001D03F1">
              <w:rPr>
                <w:rFonts w:asciiTheme="minorHAnsi" w:hAnsiTheme="minorHAnsi" w:cstheme="minorHAnsi"/>
                <w:lang w:val="fr-FR"/>
              </w:rPr>
              <w:t xml:space="preserve"> C. (1980). « Argumenter à l’oral : de la discussion au débat » in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Pratiques,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 1980/10, nº 28,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Argumenter</w:t>
            </w:r>
            <w:r w:rsidRPr="001D03F1">
              <w:rPr>
                <w:rFonts w:asciiTheme="minorHAnsi" w:hAnsiTheme="minorHAnsi" w:cstheme="minorHAnsi"/>
                <w:lang w:val="fr-FR"/>
              </w:rPr>
              <w:t>, Metz : CRESEF, pp. 95-124.</w:t>
            </w:r>
          </w:p>
          <w:p w14:paraId="171A886A" w14:textId="54A4E755" w:rsidR="003E5087" w:rsidRPr="00147834" w:rsidRDefault="001D03F1" w:rsidP="001D03F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F4E79" w:themeColor="accent5" w:themeShade="80"/>
                <w:sz w:val="24"/>
                <w:szCs w:val="24"/>
              </w:rPr>
            </w:pP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Simonet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 R., </w:t>
            </w: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Simonet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 J. (1998).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Savoir argumenter : Du dialogue au débat</w:t>
            </w:r>
            <w:r w:rsidRPr="001D03F1">
              <w:rPr>
                <w:rFonts w:asciiTheme="minorHAnsi" w:hAnsiTheme="minorHAnsi" w:cstheme="minorHAnsi"/>
                <w:lang w:val="fr-FR"/>
              </w:rPr>
              <w:t>. Paris : Édition d'Organisation.</w:t>
            </w:r>
          </w:p>
        </w:tc>
      </w:tr>
      <w:tr w:rsidR="00271F7F" w:rsidRPr="00271F7F" w14:paraId="111B9975" w14:textId="77777777" w:rsidTr="00CF7131">
        <w:tc>
          <w:tcPr>
            <w:tcW w:w="5000" w:type="pct"/>
          </w:tcPr>
          <w:p w14:paraId="7743DE9B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348944A7" w14:textId="0CCFFA30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Requisitos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="00C55BDF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Prerequisites</w:t>
            </w:r>
          </w:p>
        </w:tc>
      </w:tr>
      <w:tr w:rsidR="00271F7F" w:rsidRPr="00086CB8" w14:paraId="53C83E52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2FFA0C9" w14:textId="609C9A74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</w:p>
        </w:tc>
      </w:tr>
      <w:bookmarkEnd w:id="0"/>
    </w:tbl>
    <w:p w14:paraId="22D75D6E" w14:textId="77777777" w:rsidR="006C3D17" w:rsidRPr="00271F7F" w:rsidRDefault="006C3D17" w:rsidP="006C3D17">
      <w:pPr>
        <w:rPr>
          <w:rFonts w:asciiTheme="minorHAnsi" w:hAnsiTheme="minorHAnsi"/>
          <w:color w:val="1F4E79" w:themeColor="accent5" w:themeShade="80"/>
          <w:sz w:val="22"/>
          <w:szCs w:val="22"/>
          <w:lang w:val="pt-PT"/>
        </w:rPr>
      </w:pPr>
    </w:p>
    <w:p w14:paraId="53DB0FA3" w14:textId="5D23A582" w:rsidR="00BC7404" w:rsidRPr="00271F7F" w:rsidRDefault="00BC7404" w:rsidP="00271F7F">
      <w:pPr>
        <w:pStyle w:val="01textocorrido"/>
        <w:spacing w:line="240" w:lineRule="auto"/>
        <w:jc w:val="left"/>
        <w:rPr>
          <w:color w:val="1F4E79" w:themeColor="accent5" w:themeShade="80"/>
          <w:sz w:val="16"/>
          <w:szCs w:val="16"/>
        </w:rPr>
      </w:pPr>
    </w:p>
    <w:sectPr w:rsidR="00BC7404" w:rsidRPr="00271F7F" w:rsidSect="00565644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C266" w14:textId="77777777" w:rsidR="00B25123" w:rsidRDefault="00B25123" w:rsidP="004E203C">
      <w:r>
        <w:separator/>
      </w:r>
    </w:p>
  </w:endnote>
  <w:endnote w:type="continuationSeparator" w:id="0">
    <w:p w14:paraId="1EEA3EB7" w14:textId="77777777" w:rsidR="00B25123" w:rsidRDefault="00B25123" w:rsidP="004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Sans-Bold">
    <w:altName w:val="Arial"/>
    <w:panose1 w:val="00000000000000000000"/>
    <w:charset w:val="4D"/>
    <w:family w:val="auto"/>
    <w:notTrueType/>
    <w:pitch w:val="variable"/>
    <w:sig w:usb0="00000001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43ED53B2" w14:textId="77777777" w:rsidTr="00A65606">
      <w:trPr>
        <w:trHeight w:val="51"/>
      </w:trPr>
      <w:tc>
        <w:tcPr>
          <w:tcW w:w="8500" w:type="dxa"/>
        </w:tcPr>
        <w:p w14:paraId="6CB6DFD0" w14:textId="77777777" w:rsidR="00565644" w:rsidRPr="00FC3359" w:rsidRDefault="00565644" w:rsidP="00565644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>Faculdade de Letras da Universidade de Lisboa</w:t>
          </w:r>
        </w:p>
      </w:tc>
      <w:tc>
        <w:tcPr>
          <w:tcW w:w="510" w:type="dxa"/>
        </w:tcPr>
        <w:p w14:paraId="3EB514D7" w14:textId="4D4DCBAA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D03F1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D03F1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02B0BA78" w14:textId="77777777" w:rsidR="004E203C" w:rsidRPr="004E203C" w:rsidRDefault="004E203C" w:rsidP="00D63A49">
    <w:pPr>
      <w:pStyle w:val="03txt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7DFD4C9F" w14:textId="77777777" w:rsidTr="00A65606">
      <w:trPr>
        <w:trHeight w:val="41"/>
      </w:trPr>
      <w:tc>
        <w:tcPr>
          <w:tcW w:w="8500" w:type="dxa"/>
        </w:tcPr>
        <w:p w14:paraId="2DF919C9" w14:textId="77777777" w:rsidR="00565644" w:rsidRPr="00FC3359" w:rsidRDefault="00565644" w:rsidP="004D38D6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 xml:space="preserve">Alameda da Universidade, 1600-214 Lisboa | </w:t>
          </w:r>
          <w:r w:rsidRPr="00FC3359">
            <w:rPr>
              <w:caps/>
              <w:szCs w:val="18"/>
              <w:lang w:val="pt-BR"/>
            </w:rPr>
            <w:t>t. +</w:t>
          </w:r>
          <w:r w:rsidRPr="00FC3359">
            <w:rPr>
              <w:szCs w:val="18"/>
              <w:lang w:val="pt-BR"/>
            </w:rPr>
            <w:t>351 217 920 0</w:t>
          </w:r>
          <w:r w:rsidR="004D38D6" w:rsidRPr="00FC3359">
            <w:rPr>
              <w:szCs w:val="18"/>
              <w:lang w:val="pt-BR"/>
            </w:rPr>
            <w:t>00</w:t>
          </w:r>
          <w:r w:rsidRPr="00FC3359">
            <w:rPr>
              <w:caps/>
              <w:szCs w:val="18"/>
              <w:lang w:val="pt-BR"/>
            </w:rPr>
            <w:t xml:space="preserve"> | </w:t>
          </w:r>
          <w:r w:rsidR="004D38D6" w:rsidRPr="00FC3359">
            <w:rPr>
              <w:szCs w:val="18"/>
              <w:lang w:val="pt-BR"/>
            </w:rPr>
            <w:t xml:space="preserve">info@letras.ulisboa.pt </w:t>
          </w:r>
          <w:r w:rsidRPr="00FC3359">
            <w:rPr>
              <w:szCs w:val="18"/>
              <w:lang w:val="pt-BR"/>
            </w:rPr>
            <w:t xml:space="preserve">| </w:t>
          </w:r>
          <w:r w:rsidR="004D38D6" w:rsidRPr="00FC3359">
            <w:rPr>
              <w:szCs w:val="18"/>
              <w:lang w:val="pt-BR"/>
            </w:rPr>
            <w:t>www.letras.ulisboa.pt</w:t>
          </w:r>
        </w:p>
      </w:tc>
      <w:tc>
        <w:tcPr>
          <w:tcW w:w="510" w:type="dxa"/>
        </w:tcPr>
        <w:p w14:paraId="485EF582" w14:textId="44BEC260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D03F1">
            <w:rPr>
              <w:rStyle w:val="Nmerodepgina"/>
              <w:noProof/>
              <w:szCs w:val="18"/>
            </w:rPr>
            <w:t>1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D03F1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79716C24" w14:textId="77777777" w:rsidR="004E203C" w:rsidRPr="004E203C" w:rsidRDefault="004E203C" w:rsidP="004E203C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156C" w14:textId="77777777" w:rsidR="00B25123" w:rsidRDefault="00B25123" w:rsidP="004E203C">
      <w:r>
        <w:separator/>
      </w:r>
    </w:p>
  </w:footnote>
  <w:footnote w:type="continuationSeparator" w:id="0">
    <w:p w14:paraId="44490609" w14:textId="77777777" w:rsidR="00B25123" w:rsidRDefault="00B25123" w:rsidP="004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933F" w14:textId="77777777" w:rsidR="004E203C" w:rsidRDefault="00DA5313" w:rsidP="004E203C">
    <w:pPr>
      <w:ind w:left="-567"/>
      <w:rPr>
        <w:rFonts w:cs="MerriweatherSans-Bold"/>
        <w:b/>
        <w:bCs/>
        <w:color w:val="001E5A"/>
        <w:sz w:val="22"/>
        <w:szCs w:val="22"/>
        <w:lang w:val="pt-BR"/>
      </w:rPr>
    </w:pPr>
    <w:r w:rsidRPr="00895AE1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094148F5" wp14:editId="28989A6C">
          <wp:simplePos x="0" y="0"/>
          <wp:positionH relativeFrom="page">
            <wp:posOffset>534670</wp:posOffset>
          </wp:positionH>
          <wp:positionV relativeFrom="page">
            <wp:posOffset>394007</wp:posOffset>
          </wp:positionV>
          <wp:extent cx="32400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DB6D4" w14:textId="77777777" w:rsidR="003E5087" w:rsidRDefault="003E5087" w:rsidP="006C3D17">
    <w:pPr>
      <w:tabs>
        <w:tab w:val="left" w:pos="2426"/>
      </w:tabs>
      <w:ind w:left="-567"/>
      <w:jc w:val="both"/>
      <w:rPr>
        <w:rFonts w:asciiTheme="minorHAnsi" w:hAnsiTheme="minorHAnsi" w:cstheme="minorHAnsi"/>
        <w:b/>
        <w:bCs/>
        <w:color w:val="002060"/>
        <w:sz w:val="28"/>
        <w:szCs w:val="28"/>
        <w:lang w:val="pt-BR"/>
      </w:rPr>
    </w:pPr>
  </w:p>
  <w:p w14:paraId="3312B134" w14:textId="34AC19D2" w:rsidR="004E203C" w:rsidRPr="003E5087" w:rsidRDefault="006C3D17" w:rsidP="003E5087">
    <w:pPr>
      <w:tabs>
        <w:tab w:val="left" w:pos="2426"/>
      </w:tabs>
      <w:jc w:val="both"/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</w:pP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Programa | </w:t>
    </w:r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Course Description</w:t>
    </w: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 2022/2023</w:t>
    </w:r>
  </w:p>
  <w:p w14:paraId="749184AD" w14:textId="77777777" w:rsidR="004E203C" w:rsidRPr="004E203C" w:rsidRDefault="004E203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CB3"/>
    <w:multiLevelType w:val="hybridMultilevel"/>
    <w:tmpl w:val="A816CA5C"/>
    <w:lvl w:ilvl="0" w:tplc="A77258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5187"/>
    <w:multiLevelType w:val="hybridMultilevel"/>
    <w:tmpl w:val="CEB6D32C"/>
    <w:lvl w:ilvl="0" w:tplc="A77258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2A90"/>
    <w:multiLevelType w:val="hybridMultilevel"/>
    <w:tmpl w:val="42FC3678"/>
    <w:lvl w:ilvl="0" w:tplc="85B2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7"/>
    <w:rsid w:val="00086CB8"/>
    <w:rsid w:val="00137092"/>
    <w:rsid w:val="00147834"/>
    <w:rsid w:val="001D03F1"/>
    <w:rsid w:val="001E075F"/>
    <w:rsid w:val="001F4FE2"/>
    <w:rsid w:val="0020237B"/>
    <w:rsid w:val="002037C8"/>
    <w:rsid w:val="002259D8"/>
    <w:rsid w:val="00234BA0"/>
    <w:rsid w:val="00247A4C"/>
    <w:rsid w:val="002554AC"/>
    <w:rsid w:val="00271F7F"/>
    <w:rsid w:val="003E5087"/>
    <w:rsid w:val="004372C1"/>
    <w:rsid w:val="004D38D6"/>
    <w:rsid w:val="004E203C"/>
    <w:rsid w:val="00565644"/>
    <w:rsid w:val="005B4992"/>
    <w:rsid w:val="006608B5"/>
    <w:rsid w:val="006C3D17"/>
    <w:rsid w:val="006E4AC1"/>
    <w:rsid w:val="00703F0C"/>
    <w:rsid w:val="00763F62"/>
    <w:rsid w:val="00794B57"/>
    <w:rsid w:val="007A2849"/>
    <w:rsid w:val="00801C84"/>
    <w:rsid w:val="0082243D"/>
    <w:rsid w:val="00856268"/>
    <w:rsid w:val="00B25123"/>
    <w:rsid w:val="00BC7404"/>
    <w:rsid w:val="00BE0AFB"/>
    <w:rsid w:val="00BE13D1"/>
    <w:rsid w:val="00C0074C"/>
    <w:rsid w:val="00C55BDF"/>
    <w:rsid w:val="00CF7131"/>
    <w:rsid w:val="00D062E9"/>
    <w:rsid w:val="00D1268D"/>
    <w:rsid w:val="00D503C6"/>
    <w:rsid w:val="00D63A49"/>
    <w:rsid w:val="00D7556C"/>
    <w:rsid w:val="00DA5313"/>
    <w:rsid w:val="00DE6F74"/>
    <w:rsid w:val="00E82C58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36DC"/>
  <w15:chartTrackingRefBased/>
  <w15:docId w15:val="{9D990246-73F5-2840-96BE-0348E88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Corrido"/>
    <w:qFormat/>
    <w:rsid w:val="006C3D17"/>
    <w:rPr>
      <w:rFonts w:ascii="Times New Roman" w:eastAsia="Times New Roman" w:hAnsi="Times New Roman" w:cs="Times New Roman"/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C7404"/>
    <w:pPr>
      <w:widowControl w:val="0"/>
      <w:pBdr>
        <w:bottom w:val="single" w:sz="4" w:space="1" w:color="auto"/>
      </w:pBdr>
      <w:autoSpaceDE w:val="0"/>
      <w:autoSpaceDN w:val="0"/>
      <w:adjustRightInd w:val="0"/>
      <w:spacing w:line="288" w:lineRule="auto"/>
      <w:jc w:val="both"/>
      <w:textAlignment w:val="center"/>
      <w:outlineLvl w:val="0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C7404"/>
    <w:pPr>
      <w:widowControl w:val="0"/>
      <w:autoSpaceDE w:val="0"/>
      <w:autoSpaceDN w:val="0"/>
      <w:adjustRightInd w:val="0"/>
      <w:spacing w:line="288" w:lineRule="auto"/>
      <w:jc w:val="both"/>
      <w:textAlignment w:val="center"/>
      <w:outlineLvl w:val="1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C7404"/>
    <w:pPr>
      <w:keepNext/>
      <w:keepLines/>
      <w:widowControl w:val="0"/>
      <w:autoSpaceDE w:val="0"/>
      <w:autoSpaceDN w:val="0"/>
      <w:adjustRightInd w:val="0"/>
      <w:spacing w:before="40" w:line="288" w:lineRule="auto"/>
      <w:jc w:val="both"/>
      <w:textAlignment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03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203C"/>
  </w:style>
  <w:style w:type="paragraph" w:customStyle="1" w:styleId="03txtfooter">
    <w:name w:val="03 txt_footer"/>
    <w:basedOn w:val="Normal"/>
    <w:rsid w:val="00D63A4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sz w:val="18"/>
      <w:lang w:val="pt-PT" w:eastAsia="ja-JP"/>
    </w:rPr>
  </w:style>
  <w:style w:type="paragraph" w:customStyle="1" w:styleId="01textocorrido">
    <w:name w:val="01 texto corrido"/>
    <w:basedOn w:val="Normal"/>
    <w:qFormat/>
    <w:rsid w:val="00BC7404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4E203C"/>
  </w:style>
  <w:style w:type="table" w:styleId="Tabelacomgrelha">
    <w:name w:val="Table Grid"/>
    <w:basedOn w:val="Tabelanormal"/>
    <w:uiPriority w:val="59"/>
    <w:rsid w:val="004E20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entros">
    <w:name w:val="04 Centros"/>
    <w:basedOn w:val="Normal"/>
    <w:rsid w:val="00DA53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MerriweatherSans-Bold"/>
      <w:b/>
      <w:bCs/>
      <w:color w:val="001E5B"/>
      <w:sz w:val="22"/>
      <w:szCs w:val="22"/>
      <w:lang w:val="pt-BR" w:eastAsia="ja-JP"/>
    </w:rPr>
  </w:style>
  <w:style w:type="paragraph" w:styleId="SemEspaamento">
    <w:name w:val="No Spacing"/>
    <w:aliases w:val="Signature"/>
    <w:basedOn w:val="Normal"/>
    <w:uiPriority w:val="1"/>
    <w:rsid w:val="00D63A49"/>
    <w:pPr>
      <w:widowControl w:val="0"/>
      <w:autoSpaceDE w:val="0"/>
      <w:autoSpaceDN w:val="0"/>
      <w:adjustRightInd w:val="0"/>
      <w:spacing w:line="288" w:lineRule="auto"/>
      <w:ind w:left="4989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paragraph" w:customStyle="1" w:styleId="02Assinatura">
    <w:name w:val="02 Assinatura"/>
    <w:basedOn w:val="SemEspaamento"/>
    <w:rsid w:val="0082243D"/>
  </w:style>
  <w:style w:type="paragraph" w:styleId="Rodap">
    <w:name w:val="footer"/>
    <w:basedOn w:val="Normal"/>
    <w:link w:val="RodapCarter"/>
    <w:uiPriority w:val="99"/>
    <w:unhideWhenUsed/>
    <w:rsid w:val="002554A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54AC"/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C7404"/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paragraph" w:customStyle="1" w:styleId="Body1">
    <w:name w:val="Body 1"/>
    <w:rsid w:val="006C3D17"/>
    <w:pPr>
      <w:widowControl w:val="0"/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pt-PT"/>
    </w:rPr>
  </w:style>
  <w:style w:type="paragraph" w:styleId="Bibliografia">
    <w:name w:val="Bibliography"/>
    <w:basedOn w:val="Normal"/>
    <w:next w:val="Normal"/>
    <w:uiPriority w:val="37"/>
    <w:unhideWhenUsed/>
    <w:rsid w:val="006C3D17"/>
    <w:pPr>
      <w:ind w:left="284" w:right="278" w:hanging="284"/>
      <w:jc w:val="both"/>
    </w:pPr>
    <w:rPr>
      <w:rFonts w:asciiTheme="minorHAnsi" w:hAnsiTheme="minorHAnsi" w:cs="Open Sans"/>
      <w:color w:val="1F4E79" w:themeColor="accent5" w:themeShade="80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147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A3F16-BFBB-4E33-BDF6-A3595ABD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Assis Rosa</dc:creator>
  <cp:keywords/>
  <dc:description/>
  <cp:lastModifiedBy>Maria Helena Marques Antunes</cp:lastModifiedBy>
  <cp:revision>2</cp:revision>
  <dcterms:created xsi:type="dcterms:W3CDTF">2022-09-02T14:41:00Z</dcterms:created>
  <dcterms:modified xsi:type="dcterms:W3CDTF">2022-09-02T14:41:00Z</dcterms:modified>
</cp:coreProperties>
</file>